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Uddevalla kommunfullmäktige</w:t>
      </w:r>
    </w:p>
    <w:p>
      <w:pPr>
        <w:pStyle w:val="Heading1"/>
      </w:pPr>
      <w:r>
        <w:t xml:space="preserve">Fler förskoleplatser i Uddevalla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Uddevalla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ökar och antalet barn i förskoleålder har vuxit med 8 % sedan 2022 (SCB). Köerna till förskolan är långa i områden som Dalaberg och Tureborg. Enligt Kolada 2024 ligger Uddevalla under genomsnittet för andel barn med plats inom 3 månader. Bristande platser påverkar föräldrars möjlighet att arbeta.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Uddevalla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barn- och utbildningsnämnden att ta fram en plan för minst 150 nya förskoleplatser fram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särskilt prioriterar områden med långa köer såsom Dalaberg och Tureborg.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avsätts för byggnation och rekrytering av förskollärare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uppföljningsrapport lämnas till kommunfullmäktige senast december 2027.</w:t>
      </w:r>
    </w:p>
    <w:p>
      <w:pPr>
        <w:spacing w:before="360"/>
      </w:pPr>
    </w:p>
    <w:p>
      <w:r>
        <w:t xml:space="preserve">Uddevalla,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Uddevalla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2026-07-14T01:40:25.893Z</dcterms:created>
  <dcterms:modified xsi:type="dcterms:W3CDTF">2026-07-14T01:40:25.893Z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